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96" w:rsidRDefault="00921096" w:rsidP="00921096">
      <w:pPr>
        <w:jc w:val="center"/>
        <w:rPr>
          <w:rFonts w:ascii="黑体" w:eastAsia="黑体"/>
          <w:sz w:val="36"/>
        </w:rPr>
      </w:pPr>
    </w:p>
    <w:p w:rsidR="00921096" w:rsidRDefault="00921096" w:rsidP="00921096">
      <w:pPr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人文学院2010级</w:t>
      </w:r>
    </w:p>
    <w:p w:rsidR="00921096" w:rsidRDefault="00921096" w:rsidP="00921096">
      <w:pPr>
        <w:jc w:val="center"/>
        <w:rPr>
          <w:rFonts w:ascii="黑体" w:eastAsia="黑体" w:hint="eastAsia"/>
          <w:sz w:val="36"/>
        </w:rPr>
      </w:pPr>
    </w:p>
    <w:p w:rsidR="00921096" w:rsidRDefault="00921096" w:rsidP="00921096">
      <w:pPr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 xml:space="preserve"> </w:t>
      </w: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  <w:r w:rsidRPr="00921096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一、培养目标</w:t>
      </w:r>
    </w:p>
    <w:p w:rsidR="00921096" w:rsidRDefault="00921096" w:rsidP="00921096">
      <w:pPr>
        <w:jc w:val="left"/>
        <w:rPr>
          <w:rFonts w:ascii="仿宋" w:eastAsia="仿宋" w:hAnsi="黑体"/>
        </w:rPr>
      </w:pPr>
      <w:r w:rsidRPr="00921096">
        <w:rPr>
          <w:rFonts w:ascii="仿宋" w:eastAsia="仿宋" w:hAnsi="黑体"/>
        </w:rPr>
        <w:t xml:space="preserve"> </w:t>
      </w:r>
      <w:r>
        <w:rPr>
          <w:rFonts w:ascii="仿宋" w:eastAsia="仿宋" w:hAnsi="黑体"/>
        </w:rPr>
        <w:t xml:space="preserve">  本专业培养德智体美全面发展，具有创新精神和实践能力的中等学校汉语言文学教师、教学研究人员及从事其他教育工作的应用型高级专门人才。</w:t>
      </w: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  <w:r w:rsidRPr="00921096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二、培养规格</w:t>
      </w:r>
    </w:p>
    <w:p w:rsidR="00921096" w:rsidRDefault="00921096" w:rsidP="00921096">
      <w:pPr>
        <w:jc w:val="left"/>
        <w:rPr>
          <w:rFonts w:ascii="仿宋" w:eastAsia="仿宋" w:hAnsi="仿宋"/>
        </w:rPr>
      </w:pPr>
      <w:r w:rsidRPr="00921096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热爱中国共产党，热爱社会主义祖国，坚持四项基本原则，努力学习马列主义、毛泽东思想、邓小平理论和"三个代表"重要思想，深入贯彻落实科学发展观，树立正确的世界观、人生观和价值观，热爱劳动、遵纪守法，团结协作、开拓创新，具有良好的思想道德、社会公德和职业道德，自觉为社会主义现代教育建设服务，为发展教育事业服务。</w:t>
      </w:r>
    </w:p>
    <w:p w:rsidR="00921096" w:rsidRDefault="00921096" w:rsidP="00921096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本专业毕业生应获得以下几方面的知识和能力：</w:t>
      </w:r>
    </w:p>
    <w:p w:rsidR="00921096" w:rsidRDefault="00921096" w:rsidP="00921096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1、具有较高的人文科学素养，掌握系统、扎实的专业基本理论，具有独立获取知识、提出问题、分析问题和解决问题的基本能力；同时，具有一定的哲学和自然科学素养。</w:t>
      </w:r>
    </w:p>
    <w:p w:rsidR="00921096" w:rsidRDefault="00921096" w:rsidP="00921096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2、具有正确的文艺观点、语言文字观点和坚实的汉语言文学基础知识，并具有处理古今语言文学材料的能力、解读和分析古今文学作品的能力、协作能力和设计实施语文教学的能力。</w:t>
      </w:r>
    </w:p>
    <w:p w:rsidR="00921096" w:rsidRDefault="00921096" w:rsidP="00921096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3、了解汉语言文学学科的新发展，并能通过学习，不断吸收本专业和相关专业新的研究成果，根据社会需要和教育发展的需要，拓宽专业知识，提高教学水平，将新知识引入语文教学的实践中，富有开创精神。</w:t>
      </w:r>
    </w:p>
    <w:p w:rsidR="00921096" w:rsidRDefault="00921096" w:rsidP="00921096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4、熟悉教育法规，掌握现代教育理论、现代教育技术和方法，具有较强的教育教学能力、教学管理能力和初步的教育科研能力。</w:t>
      </w:r>
    </w:p>
    <w:p w:rsidR="00921096" w:rsidRDefault="00921096" w:rsidP="00921096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5、掌握计算机的基础知识和应用技能；掌握资</w:t>
      </w:r>
      <w:r>
        <w:rPr>
          <w:rFonts w:ascii="仿宋" w:eastAsia="仿宋" w:hAnsi="仿宋" w:hint="eastAsia"/>
        </w:rPr>
        <w:t>料收集、文献检索、社会调查、论文写作等科学研究的基本方法；掌握一门外语，能阅读本专业的外文资料。</w:t>
      </w:r>
    </w:p>
    <w:p w:rsidR="00921096" w:rsidRDefault="00921096" w:rsidP="00921096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6、具有健康的审美观念和审美能力，健全的体魄和良好的身心素质。</w:t>
      </w: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  <w:r w:rsidRPr="00921096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三、主干学科</w:t>
      </w:r>
    </w:p>
    <w:p w:rsidR="00921096" w:rsidRDefault="00921096" w:rsidP="00921096">
      <w:pPr>
        <w:jc w:val="left"/>
        <w:rPr>
          <w:rFonts w:ascii="仿宋" w:eastAsia="仿宋" w:hAnsi="仿宋"/>
        </w:rPr>
      </w:pPr>
      <w:r w:rsidRPr="00921096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中国语言文学。</w:t>
      </w: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  <w:r w:rsidRPr="00921096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四、主要课程</w:t>
      </w:r>
    </w:p>
    <w:p w:rsidR="00921096" w:rsidRDefault="00921096" w:rsidP="00921096">
      <w:pPr>
        <w:jc w:val="left"/>
        <w:rPr>
          <w:rFonts w:ascii="仿宋" w:eastAsia="仿宋" w:hAnsi="仿宋"/>
        </w:rPr>
      </w:pPr>
      <w:r w:rsidRPr="00921096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文学概论、写作、中国现当代文学史、中国现当代文学作品选、中国古代文学、古代汉语、现代汉语、外国文学、中学语文教学法、教育心理学、现代教育技术等。</w:t>
      </w: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  <w:r w:rsidRPr="00921096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五、主要实践性教学环节</w:t>
      </w:r>
    </w:p>
    <w:p w:rsidR="00921096" w:rsidRDefault="00921096" w:rsidP="00921096">
      <w:pPr>
        <w:jc w:val="left"/>
        <w:rPr>
          <w:rFonts w:ascii="仿宋" w:eastAsia="仿宋" w:hAnsi="仿宋"/>
        </w:rPr>
      </w:pPr>
      <w:r w:rsidRPr="00921096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教育见习、教育实习、教育研习、文化考察、毕业论文。</w:t>
      </w: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  <w:r w:rsidRPr="00921096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六、修业年限与授予学位</w:t>
      </w:r>
    </w:p>
    <w:p w:rsidR="00921096" w:rsidRDefault="00921096" w:rsidP="00921096">
      <w:pPr>
        <w:jc w:val="left"/>
        <w:rPr>
          <w:rFonts w:ascii="仿宋" w:eastAsia="仿宋" w:hAnsi="仿宋"/>
        </w:rPr>
      </w:pPr>
      <w:r w:rsidRPr="00921096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基本学制四年，弹性学制三至八年，文学学士</w:t>
      </w: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  <w:r w:rsidRPr="00921096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七、毕业最低学分及课内总学时</w:t>
      </w:r>
    </w:p>
    <w:p w:rsidR="00921096" w:rsidRDefault="00921096" w:rsidP="00921096">
      <w:pPr>
        <w:jc w:val="left"/>
        <w:rPr>
          <w:rFonts w:ascii="仿宋" w:eastAsia="仿宋" w:hAnsi="仿宋"/>
        </w:rPr>
      </w:pPr>
      <w:r w:rsidRPr="00921096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修满规定课程和最低毕业学分165+10。必修课126学分，专业选修课15学分；公选课要求修满8学分，其中数学与自然科学2学分、创业类课程2学分，艺术体育类课程2学分，教育类课程2学分；院内跨专业选修课要求修满8学分，分四学期开设，建议每学期修2学分；课外教育10学分。</w:t>
      </w: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  <w:r w:rsidRPr="00921096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八、课程结构比例</w:t>
      </w:r>
    </w:p>
    <w:tbl>
      <w:tblPr>
        <w:tblW w:w="5480" w:type="dxa"/>
        <w:tblCellMar>
          <w:left w:w="0" w:type="dxa"/>
          <w:right w:w="0" w:type="dxa"/>
        </w:tblCellMar>
        <w:tblLook w:val="04A0"/>
      </w:tblPr>
      <w:tblGrid>
        <w:gridCol w:w="1280"/>
        <w:gridCol w:w="1880"/>
        <w:gridCol w:w="1280"/>
        <w:gridCol w:w="1040"/>
      </w:tblGrid>
      <w:tr w:rsidR="00921096" w:rsidTr="00921096">
        <w:trPr>
          <w:trHeight w:val="27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课程性质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课程类别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应修学分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比例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73.68%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课外必修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3.51%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0.00%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18.13%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4.68%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课外选修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0.00%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100%</w:t>
            </w:r>
          </w:p>
        </w:tc>
      </w:tr>
    </w:tbl>
    <w:p w:rsidR="00921096" w:rsidRDefault="00921096" w:rsidP="00921096">
      <w:pPr>
        <w:jc w:val="left"/>
        <w:rPr>
          <w:rFonts w:ascii="黑体" w:eastAsia="黑体" w:hAnsi="黑体"/>
          <w:sz w:val="24"/>
        </w:rPr>
      </w:pP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  <w:r w:rsidRPr="00921096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九、课程设置与教学进程安排表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256"/>
        <w:gridCol w:w="257"/>
        <w:gridCol w:w="1040"/>
        <w:gridCol w:w="2870"/>
        <w:gridCol w:w="430"/>
        <w:gridCol w:w="594"/>
        <w:gridCol w:w="439"/>
        <w:gridCol w:w="439"/>
        <w:gridCol w:w="430"/>
        <w:gridCol w:w="421"/>
        <w:gridCol w:w="312"/>
        <w:gridCol w:w="312"/>
      </w:tblGrid>
      <w:tr w:rsidR="00921096" w:rsidTr="00921096">
        <w:trPr>
          <w:trHeight w:val="642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程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类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别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程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性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质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程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代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码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程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名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分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验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机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备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注</w:t>
            </w:r>
          </w:p>
        </w:tc>
      </w:tr>
      <w:tr w:rsidR="00921096" w:rsidTr="00921096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公共基础课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0420001012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0620001004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1020010006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大学计算机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1820002000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思想道德修养与法律基础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大学生职业生涯发展指导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0420002012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0620002004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1020011006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大学计算机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1820005000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中国近现代史纲要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0420003012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0620003004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1820001000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马克思主义基本原理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0020005000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大学生职业生涯发展指导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0420004012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四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0620004004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四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1820007000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0020002000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形势与政策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教师教育类选修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任选课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0320008013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0320012013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综合实践活动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0320013013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教育研究方法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0521080004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课程设计与开发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0521461001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阅读素养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0521079004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语文名师专题研究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教师教育类必修课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0820001010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教师书写艺术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0320005013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教师语言艺术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0320004013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0320005006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现代教育技术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0320001013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教育学原理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0320015013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班主任工作实务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学科教育选修课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0521413001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中学语文古代文学名篇精读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0521419001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中学语文现当代文学名篇精读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0521420001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中学语文外国文学名篇精读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0521075004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语文课堂教学技术与艺术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0521076004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语文教学案例研究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0521462001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写作教学研究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学科教育必修课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0521028001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中学语文教学法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0521318001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微格教学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0.0-2.0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0521445001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语文课程标准与教材分析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专业基础课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0521009001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写作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0521011001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中国现当代文学作品选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0521039001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现代汉语</w:t>
            </w:r>
            <w:r>
              <w:rPr>
                <w:rFonts w:hint="eastAsia"/>
                <w:color w:val="000000"/>
                <w:sz w:val="20"/>
                <w:szCs w:val="20"/>
              </w:rPr>
              <w:t>A(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0521373001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中国古代文学</w:t>
            </w:r>
            <w:r>
              <w:rPr>
                <w:rFonts w:hint="eastAsia"/>
                <w:color w:val="000000"/>
                <w:sz w:val="20"/>
                <w:szCs w:val="20"/>
              </w:rPr>
              <w:t>A(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)(</w:t>
            </w:r>
            <w:r>
              <w:rPr>
                <w:rFonts w:hint="eastAsia"/>
                <w:color w:val="000000"/>
                <w:sz w:val="20"/>
                <w:szCs w:val="20"/>
              </w:rPr>
              <w:t>先秦两汉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0521010001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写作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0521012001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中国现当代文学作品选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0521040001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现代汉语</w:t>
            </w:r>
            <w:r>
              <w:rPr>
                <w:rFonts w:hint="eastAsia"/>
                <w:color w:val="000000"/>
                <w:sz w:val="20"/>
                <w:szCs w:val="20"/>
              </w:rPr>
              <w:t>A(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0521071004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中国古代文学</w:t>
            </w:r>
            <w:r>
              <w:rPr>
                <w:rFonts w:hint="eastAsia"/>
                <w:color w:val="000000"/>
                <w:sz w:val="20"/>
                <w:szCs w:val="20"/>
              </w:rPr>
              <w:t>A(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)(</w:t>
            </w:r>
            <w:r>
              <w:rPr>
                <w:rFonts w:hint="eastAsia"/>
                <w:color w:val="000000"/>
                <w:sz w:val="20"/>
                <w:szCs w:val="20"/>
              </w:rPr>
              <w:t>魏晋南北朝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0521007001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文学概论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0521043001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古代汉语</w:t>
            </w:r>
            <w:r>
              <w:rPr>
                <w:rFonts w:hint="eastAsia"/>
                <w:color w:val="000000"/>
                <w:sz w:val="20"/>
                <w:szCs w:val="20"/>
              </w:rPr>
              <w:t>A(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0521072004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中国古代文学</w:t>
            </w:r>
            <w:r>
              <w:rPr>
                <w:rFonts w:hint="eastAsia"/>
                <w:color w:val="000000"/>
                <w:sz w:val="20"/>
                <w:szCs w:val="20"/>
              </w:rPr>
              <w:t>A(</w:t>
            </w:r>
            <w:r>
              <w:rPr>
                <w:rFonts w:hint="eastAsia"/>
                <w:color w:val="000000"/>
                <w:sz w:val="20"/>
                <w:szCs w:val="20"/>
              </w:rPr>
              <w:t>三</w:t>
            </w:r>
            <w:r>
              <w:rPr>
                <w:rFonts w:hint="eastAsia"/>
                <w:color w:val="000000"/>
                <w:sz w:val="20"/>
                <w:szCs w:val="20"/>
              </w:rPr>
              <w:t>)(</w:t>
            </w:r>
            <w:r>
              <w:rPr>
                <w:rFonts w:hint="eastAsia"/>
                <w:color w:val="000000"/>
                <w:sz w:val="20"/>
                <w:szCs w:val="20"/>
              </w:rPr>
              <w:t>隋唐五代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0521341001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中国现当代文学史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0521008001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文学概论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0521044001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古代汉语</w:t>
            </w:r>
            <w:r>
              <w:rPr>
                <w:rFonts w:hint="eastAsia"/>
                <w:color w:val="000000"/>
                <w:sz w:val="20"/>
                <w:szCs w:val="20"/>
              </w:rPr>
              <w:t>A(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0521376001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中国古代文学</w:t>
            </w:r>
            <w:r>
              <w:rPr>
                <w:rFonts w:hint="eastAsia"/>
                <w:color w:val="000000"/>
                <w:sz w:val="20"/>
                <w:szCs w:val="20"/>
              </w:rPr>
              <w:t>A(</w:t>
            </w:r>
            <w:r>
              <w:rPr>
                <w:rFonts w:hint="eastAsia"/>
                <w:color w:val="000000"/>
                <w:sz w:val="20"/>
                <w:szCs w:val="20"/>
              </w:rPr>
              <w:t>四</w:t>
            </w:r>
            <w:r>
              <w:rPr>
                <w:rFonts w:hint="eastAsia"/>
                <w:color w:val="000000"/>
                <w:sz w:val="20"/>
                <w:szCs w:val="20"/>
              </w:rPr>
              <w:t>)(</w:t>
            </w:r>
            <w:r>
              <w:rPr>
                <w:rFonts w:hint="eastAsia"/>
                <w:color w:val="000000"/>
                <w:sz w:val="20"/>
                <w:szCs w:val="20"/>
              </w:rPr>
              <w:t>宋元金辽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0521029001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语言学概论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0521377001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中国古代文学</w:t>
            </w:r>
            <w:r>
              <w:rPr>
                <w:rFonts w:hint="eastAsia"/>
                <w:color w:val="000000"/>
                <w:sz w:val="20"/>
                <w:szCs w:val="20"/>
              </w:rPr>
              <w:t>A(</w:t>
            </w:r>
            <w:r>
              <w:rPr>
                <w:rFonts w:hint="eastAsia"/>
                <w:color w:val="000000"/>
                <w:sz w:val="20"/>
                <w:szCs w:val="20"/>
              </w:rPr>
              <w:t>五</w:t>
            </w:r>
            <w:r>
              <w:rPr>
                <w:rFonts w:hint="eastAsia"/>
                <w:color w:val="000000"/>
                <w:sz w:val="20"/>
                <w:szCs w:val="20"/>
              </w:rPr>
              <w:t>)(</w:t>
            </w:r>
            <w:r>
              <w:rPr>
                <w:rFonts w:hint="eastAsia"/>
                <w:color w:val="000000"/>
                <w:sz w:val="20"/>
                <w:szCs w:val="20"/>
              </w:rPr>
              <w:t>明清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0521378001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外国文学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0521379001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外国文学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0521059001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文献学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0521034001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民俗学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0521055001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中国文化概论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0521053001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民间文学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0521072001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中国现代诗歌研究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0521380001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文字学概论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0521058001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美学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0521061001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西方文论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含马列文学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0521063001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诗经研究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0521077001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方言研究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0521080001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音韵学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0521381001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汉语词汇研究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0521382001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《论语》精读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0521081001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近代汉语语法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0521414001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中古文学研究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0521415001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唐诗宋词研究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0521416001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中国女性文学研究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0521441001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影视美学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0521060001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中国文学批评史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0521085001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比较文学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0521390001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中国现当代通俗小说研究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0521417001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唐宋古文研究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0521418001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中国古代小说研究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跨专业选修课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0521086004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广告学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0521393001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《史记》选读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0521292001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广告心理学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0521394001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国学经典导读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0521295001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广告与公关实务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0521396001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口述史学概论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0521087004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国际关系史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0521189001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广告语言学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实践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教学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必修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0521446001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教育见习（一）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向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0521447001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教育见习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0521212001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文化考察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0521448001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教育见习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0521450001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教育研习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0320016013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校内实训项目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0521449001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教育见习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四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0521451001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教育研习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0521320001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教育实习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教学实习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0521459001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教育实习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班主任实习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0521460001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教育实习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教育调查报告）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0521038001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毕业论文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1096" w:rsidTr="0092109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21096" w:rsidTr="00921096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21096" w:rsidRDefault="0092109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921096" w:rsidRDefault="00921096" w:rsidP="00921096">
      <w:pPr>
        <w:jc w:val="left"/>
        <w:rPr>
          <w:rFonts w:ascii="黑体" w:eastAsia="黑体" w:hAnsi="黑体"/>
          <w:sz w:val="24"/>
        </w:rPr>
      </w:pP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  <w:r w:rsidRPr="00921096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十、本专业辅修教学计划</w:t>
      </w: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 xml:space="preserve">  </w:t>
      </w: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  <w:r w:rsidRPr="00921096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十一、本专业第二专业教学计划</w:t>
      </w: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 xml:space="preserve">  </w:t>
      </w: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</w:p>
    <w:p w:rsidR="00921096" w:rsidRDefault="00921096" w:rsidP="00921096">
      <w:pPr>
        <w:jc w:val="left"/>
        <w:rPr>
          <w:rFonts w:ascii="黑体" w:eastAsia="黑体" w:hAnsi="黑体"/>
          <w:sz w:val="24"/>
        </w:rPr>
      </w:pPr>
    </w:p>
    <w:p w:rsidR="00AC5D38" w:rsidRPr="00921096" w:rsidRDefault="00AC5D38" w:rsidP="00921096">
      <w:pPr>
        <w:jc w:val="left"/>
        <w:rPr>
          <w:rFonts w:ascii="黑体" w:eastAsia="黑体" w:hAnsi="黑体"/>
          <w:sz w:val="24"/>
        </w:rPr>
      </w:pPr>
    </w:p>
    <w:sectPr w:rsidR="00AC5D38" w:rsidRPr="00921096" w:rsidSect="00AC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1096"/>
    <w:rsid w:val="00921096"/>
    <w:rsid w:val="00AC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10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1096"/>
    <w:rPr>
      <w:color w:val="800080"/>
      <w:u w:val="single"/>
    </w:rPr>
  </w:style>
  <w:style w:type="paragraph" w:customStyle="1" w:styleId="xl63">
    <w:name w:val="xl63"/>
    <w:basedOn w:val="a"/>
    <w:rsid w:val="00921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921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921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9210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1</cp:revision>
  <dcterms:created xsi:type="dcterms:W3CDTF">2012-10-15T07:54:00Z</dcterms:created>
  <dcterms:modified xsi:type="dcterms:W3CDTF">2012-10-15T07:56:00Z</dcterms:modified>
</cp:coreProperties>
</file>